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A6" w:rsidRPr="0026304C" w:rsidRDefault="00A62815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-454025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8A6" w:rsidRPr="0026304C" w:rsidRDefault="00B848A6" w:rsidP="00540552">
      <w:pPr>
        <w:spacing w:after="0" w:line="240" w:lineRule="auto"/>
        <w:rPr>
          <w:rFonts w:ascii="Times New Roman" w:hAnsi="Times New Roman"/>
          <w:b/>
          <w:sz w:val="34"/>
          <w:szCs w:val="24"/>
          <w:lang w:eastAsia="ru-RU"/>
        </w:rPr>
      </w:pPr>
    </w:p>
    <w:p w:rsidR="00B848A6" w:rsidRPr="0026304C" w:rsidRDefault="00B848A6" w:rsidP="0026304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B848A6" w:rsidRPr="0026304C" w:rsidRDefault="00B848A6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B848A6" w:rsidRDefault="00B848A6" w:rsidP="00263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A62815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B848A6" w:rsidRPr="0026304C" w:rsidRDefault="00B848A6" w:rsidP="00BD4EF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F03F3">
        <w:rPr>
          <w:rFonts w:ascii="Times New Roman" w:hAnsi="Times New Roman"/>
          <w:b/>
          <w:caps/>
          <w:sz w:val="20"/>
          <w:szCs w:val="20"/>
          <w:lang w:eastAsia="ru-RU"/>
        </w:rPr>
        <w:t>(</w:t>
      </w:r>
      <w:r w:rsidRPr="007F03F3">
        <w:rPr>
          <w:rFonts w:ascii="Times New Roman" w:hAnsi="Times New Roman"/>
          <w:b/>
          <w:sz w:val="20"/>
          <w:szCs w:val="20"/>
          <w:lang w:eastAsia="ru-RU"/>
        </w:rPr>
        <w:t>с полномочиями комиссии по подготовке и проведению выборов в органы местного самоуправл</w:t>
      </w:r>
      <w:r>
        <w:rPr>
          <w:rFonts w:ascii="Times New Roman" w:hAnsi="Times New Roman"/>
          <w:b/>
          <w:sz w:val="20"/>
          <w:szCs w:val="20"/>
          <w:lang w:eastAsia="ru-RU"/>
        </w:rPr>
        <w:t>ения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D41A9E" w:rsidRPr="00D41A9E" w:rsidRDefault="00D41A9E" w:rsidP="00D41A9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41A9E">
        <w:rPr>
          <w:rFonts w:ascii="Times New Roman" w:hAnsi="Times New Roman"/>
          <w:lang w:eastAsia="ru-RU"/>
        </w:rPr>
        <w:t xml:space="preserve">654030, Кемеровская область, </w:t>
      </w:r>
      <w:proofErr w:type="gramStart"/>
      <w:r w:rsidRPr="00D41A9E">
        <w:rPr>
          <w:rFonts w:ascii="Times New Roman" w:hAnsi="Times New Roman"/>
          <w:lang w:eastAsia="ru-RU"/>
        </w:rPr>
        <w:t>г</w:t>
      </w:r>
      <w:proofErr w:type="gramEnd"/>
      <w:r w:rsidRPr="00D41A9E">
        <w:rPr>
          <w:rFonts w:ascii="Times New Roman" w:hAnsi="Times New Roman"/>
          <w:lang w:eastAsia="ru-RU"/>
        </w:rPr>
        <w:t>. Новокузнецк, пр. Курако,37, каб.1, тел. (3843) 721-762</w:t>
      </w:r>
    </w:p>
    <w:p w:rsidR="00B848A6" w:rsidRPr="00540552" w:rsidRDefault="00D41A9E" w:rsidP="00D41A9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D41A9E">
        <w:rPr>
          <w:rFonts w:ascii="Times New Roman" w:hAnsi="Times New Roman"/>
          <w:lang w:eastAsia="ru-RU"/>
        </w:rPr>
        <w:t>Email</w:t>
      </w:r>
      <w:proofErr w:type="spellEnd"/>
      <w:r w:rsidRPr="00D41A9E">
        <w:rPr>
          <w:rFonts w:ascii="Times New Roman" w:hAnsi="Times New Roman"/>
          <w:lang w:eastAsia="ru-RU"/>
        </w:rPr>
        <w:t>: tikkuib@yandex.ru</w:t>
      </w:r>
    </w:p>
    <w:p w:rsidR="00D41A9E" w:rsidRDefault="00D41A9E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</w:p>
    <w:p w:rsidR="00B848A6" w:rsidRPr="0026304C" w:rsidRDefault="00B848A6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B848A6" w:rsidRPr="0026304C" w:rsidRDefault="00B848A6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552"/>
        <w:gridCol w:w="4678"/>
        <w:gridCol w:w="2410"/>
      </w:tblGrid>
      <w:tr w:rsidR="00B848A6" w:rsidRPr="00DC498B" w:rsidTr="00540552">
        <w:trPr>
          <w:trHeight w:val="287"/>
        </w:trPr>
        <w:tc>
          <w:tcPr>
            <w:tcW w:w="2552" w:type="dxa"/>
          </w:tcPr>
          <w:p w:rsidR="00B848A6" w:rsidRPr="0026304C" w:rsidRDefault="007122A7" w:rsidP="00712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B848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848A6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848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848A6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628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B848A6" w:rsidRPr="0026304C" w:rsidRDefault="00B848A6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410" w:type="dxa"/>
          </w:tcPr>
          <w:p w:rsidR="00B848A6" w:rsidRPr="0026304C" w:rsidRDefault="00D41A9E" w:rsidP="00D4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B848A6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49/142</w:t>
            </w:r>
          </w:p>
        </w:tc>
      </w:tr>
    </w:tbl>
    <w:p w:rsidR="00B848A6" w:rsidRPr="0026304C" w:rsidRDefault="00B848A6" w:rsidP="005405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848A6" w:rsidRPr="00540552" w:rsidRDefault="00B848A6" w:rsidP="005405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40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наделении членов с правом решающего голоса </w:t>
      </w:r>
      <w:r w:rsidR="007122A7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Pr="00540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A62815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Куйбышевского</w:t>
      </w:r>
      <w:r w:rsidRPr="00540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полномочиями по составлению протоколов об административных правонарушениях</w:t>
      </w:r>
    </w:p>
    <w:p w:rsidR="00B848A6" w:rsidRPr="002924BF" w:rsidRDefault="00B848A6" w:rsidP="0026304C">
      <w:pPr>
        <w:spacing w:after="0" w:line="240" w:lineRule="auto"/>
        <w:ind w:left="72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48A6" w:rsidRPr="002924BF" w:rsidRDefault="00B848A6" w:rsidP="0026304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5C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п. 21.2 ст. 29 Федерального Закона от 12.06.2002 № 67-ФЗ «Об основных гарантиях избирательных прав и права на участие в референдуме граждан Российской Федерации», ч. 5 ст. 28.3 Кодекса Российской Федерации об административных правонарушениях, на основании Постановления Избирательной комиссии Кемеровской области от 17.05.2016 № 152/1445-V</w:t>
      </w:r>
      <w:r w:rsidR="005405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методических рекомендациях </w:t>
      </w:r>
      <w:r w:rsidRPr="00450F5C">
        <w:rPr>
          <w:rFonts w:ascii="Times New Roman" w:hAnsi="Times New Roman"/>
          <w:color w:val="000000"/>
          <w:sz w:val="28"/>
          <w:szCs w:val="28"/>
          <w:lang w:eastAsia="ru-RU"/>
        </w:rPr>
        <w:t>по некоторым вопросам применения избирательными комиссиями Кодекса Российской Федерации об административных правонарушениях при подготовке и проведении выборов и референдумов в Кемеровской области»</w:t>
      </w:r>
      <w:r w:rsidR="005405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7122A7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A62815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</w:t>
      </w:r>
    </w:p>
    <w:p w:rsidR="00B848A6" w:rsidRPr="00540552" w:rsidRDefault="00B848A6" w:rsidP="0026304C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40552">
        <w:rPr>
          <w:rFonts w:ascii="Times New Roman" w:hAnsi="Times New Roman"/>
          <w:b/>
          <w:color w:val="000000"/>
          <w:spacing w:val="60"/>
          <w:sz w:val="28"/>
          <w:szCs w:val="28"/>
          <w:lang w:eastAsia="ru-RU"/>
        </w:rPr>
        <w:t>РЕШИЛА:</w:t>
      </w:r>
    </w:p>
    <w:p w:rsidR="00540552" w:rsidRDefault="00B848A6" w:rsidP="00540552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176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Уполномочить </w:t>
      </w:r>
      <w:r w:rsidR="00A62815">
        <w:rPr>
          <w:rFonts w:ascii="Times New Roman" w:hAnsi="Times New Roman"/>
          <w:color w:val="000000"/>
          <w:sz w:val="28"/>
          <w:szCs w:val="28"/>
          <w:lang w:eastAsia="ru-RU"/>
        </w:rPr>
        <w:t>Каменеву Ольгу Александровну</w:t>
      </w:r>
      <w:r w:rsidRPr="006176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председателя </w:t>
      </w:r>
      <w:r w:rsidR="00540552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A62815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5405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17656">
        <w:rPr>
          <w:rFonts w:ascii="Times New Roman" w:hAnsi="Times New Roman"/>
          <w:color w:val="000000"/>
          <w:sz w:val="28"/>
          <w:szCs w:val="28"/>
          <w:lang w:eastAsia="ru-RU"/>
        </w:rPr>
        <w:t>на составление протоколов об административных правонарушениях, предусмотренных статьями 5.3-5.5, 5.8-5.10, 5.12, 5.15, 5.17-5.20, 5.47, 5.50, 5.56, 5.64-5.67 Кодекса Российской Федерации об административных правонарушениях</w:t>
      </w:r>
      <w:r w:rsidR="0054055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122A7" w:rsidRPr="007122A7" w:rsidRDefault="007122A7" w:rsidP="007122A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2A7">
        <w:rPr>
          <w:rFonts w:ascii="Times New Roman" w:hAnsi="Times New Roman"/>
          <w:sz w:val="28"/>
          <w:szCs w:val="28"/>
        </w:rPr>
        <w:lastRenderedPageBreak/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B848A6" w:rsidRPr="00540552" w:rsidRDefault="00B848A6" w:rsidP="00540552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5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секретаря комиссии </w:t>
      </w:r>
      <w:proofErr w:type="spellStart"/>
      <w:r w:rsidR="00A62815">
        <w:rPr>
          <w:rFonts w:ascii="Times New Roman" w:hAnsi="Times New Roman"/>
          <w:color w:val="000000"/>
          <w:sz w:val="28"/>
          <w:szCs w:val="28"/>
          <w:lang w:eastAsia="ru-RU"/>
        </w:rPr>
        <w:t>Комиссарчук</w:t>
      </w:r>
      <w:proofErr w:type="spellEnd"/>
      <w:r w:rsidR="00A628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И.В.</w:t>
      </w:r>
    </w:p>
    <w:p w:rsidR="00B848A6" w:rsidRDefault="00B848A6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540552" w:rsidRDefault="00540552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3862"/>
      </w:tblGrid>
      <w:tr w:rsidR="00B848A6" w:rsidRPr="00DC498B" w:rsidTr="00540552">
        <w:tc>
          <w:tcPr>
            <w:tcW w:w="5636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7122A7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B848A6" w:rsidRPr="0026304C" w:rsidRDefault="00A6281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B848A6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862" w:type="dxa"/>
          </w:tcPr>
          <w:p w:rsidR="00B848A6" w:rsidRPr="0026304C" w:rsidRDefault="00B848A6" w:rsidP="00A6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D41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A62815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B848A6" w:rsidRPr="00DC498B" w:rsidTr="00540552">
        <w:tc>
          <w:tcPr>
            <w:tcW w:w="5636" w:type="dxa"/>
          </w:tcPr>
          <w:p w:rsidR="00B848A6" w:rsidRPr="0026304C" w:rsidRDefault="00B848A6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8A6" w:rsidRPr="00DC498B" w:rsidTr="00540552">
        <w:tc>
          <w:tcPr>
            <w:tcW w:w="5636" w:type="dxa"/>
          </w:tcPr>
          <w:p w:rsidR="00B848A6" w:rsidRPr="0026304C" w:rsidRDefault="00B848A6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862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8A6" w:rsidRPr="00DC498B" w:rsidTr="00540552">
        <w:tc>
          <w:tcPr>
            <w:tcW w:w="5636" w:type="dxa"/>
          </w:tcPr>
          <w:p w:rsidR="00B848A6" w:rsidRPr="0026304C" w:rsidRDefault="00B848A6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48A6" w:rsidRPr="00DC498B" w:rsidTr="00540552">
        <w:tc>
          <w:tcPr>
            <w:tcW w:w="5636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B848A6" w:rsidRPr="0026304C" w:rsidRDefault="007122A7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B848A6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B848A6" w:rsidRPr="0026304C" w:rsidRDefault="00A62815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B848A6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862" w:type="dxa"/>
          </w:tcPr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0552" w:rsidRDefault="0054055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48A6" w:rsidRPr="0026304C" w:rsidRDefault="00A62815" w:rsidP="0054055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Комиссарчук</w:t>
            </w:r>
            <w:proofErr w:type="spellEnd"/>
          </w:p>
          <w:p w:rsidR="00B848A6" w:rsidRPr="0026304C" w:rsidRDefault="00B848A6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48A6" w:rsidRDefault="00B848A6" w:rsidP="002924BF"/>
    <w:sectPr w:rsidR="00B848A6" w:rsidSect="0004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4C"/>
    <w:rsid w:val="00046A1E"/>
    <w:rsid w:val="00047415"/>
    <w:rsid w:val="001562A7"/>
    <w:rsid w:val="001A7080"/>
    <w:rsid w:val="001B2EBF"/>
    <w:rsid w:val="0026304C"/>
    <w:rsid w:val="002924BF"/>
    <w:rsid w:val="003E3316"/>
    <w:rsid w:val="00450F5C"/>
    <w:rsid w:val="00517E00"/>
    <w:rsid w:val="00540552"/>
    <w:rsid w:val="005C3D8F"/>
    <w:rsid w:val="00617656"/>
    <w:rsid w:val="0065239D"/>
    <w:rsid w:val="006B62FC"/>
    <w:rsid w:val="006D01DB"/>
    <w:rsid w:val="007122A7"/>
    <w:rsid w:val="00734D5D"/>
    <w:rsid w:val="00752840"/>
    <w:rsid w:val="007F03F3"/>
    <w:rsid w:val="0088710C"/>
    <w:rsid w:val="008D6570"/>
    <w:rsid w:val="009666EB"/>
    <w:rsid w:val="009818CD"/>
    <w:rsid w:val="00A06E97"/>
    <w:rsid w:val="00A43E4C"/>
    <w:rsid w:val="00A62815"/>
    <w:rsid w:val="00B848A6"/>
    <w:rsid w:val="00B94BDF"/>
    <w:rsid w:val="00BD4EFC"/>
    <w:rsid w:val="00BF62D2"/>
    <w:rsid w:val="00C221E5"/>
    <w:rsid w:val="00C87658"/>
    <w:rsid w:val="00CB0A67"/>
    <w:rsid w:val="00CE143C"/>
    <w:rsid w:val="00CF00D5"/>
    <w:rsid w:val="00D04F45"/>
    <w:rsid w:val="00D41A9E"/>
    <w:rsid w:val="00D75082"/>
    <w:rsid w:val="00DC498B"/>
    <w:rsid w:val="00DC512B"/>
    <w:rsid w:val="00DF496F"/>
    <w:rsid w:val="00E05D9E"/>
    <w:rsid w:val="00F5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2024-05-13T09:00:00Z</dcterms:created>
  <dcterms:modified xsi:type="dcterms:W3CDTF">2024-06-18T07:54:00Z</dcterms:modified>
</cp:coreProperties>
</file>